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Содержание воспитанников в Учреждении предусматривает четырехразовое питание в соответствии с примерным меню на основании норм СанПиН.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